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54F73">
      <w:pPr>
        <w:pStyle w:val="2"/>
        <w:bidi w:val="0"/>
        <w:rPr>
          <w:rFonts w:hint="eastAsia"/>
          <w:lang w:val="en-US" w:eastAsia="zh-CN"/>
        </w:rPr>
      </w:pPr>
      <w:r>
        <w:rPr>
          <w:rFonts w:hint="eastAsia"/>
          <w:lang w:val="en-US" w:eastAsia="zh-CN"/>
        </w:rPr>
        <w:t>《中华人民共和国民办教育促进法》</w:t>
      </w:r>
    </w:p>
    <w:p w14:paraId="2F5F8D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C1675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（2002年12月28日第九届全国人民代表大会常务委员会第三十一次会议通过 根据2013年6月29日第十二届全国人民代表大会常务委员会第三次会议《关于修改〈中华人民共和国文物保护法〉等十二部法律的决定》第一次修正 根据2016年11月7日第十二届全国人民代表大会常务委员会第二十四次会议《关于修改〈中华人民共和国民办教育促进法〉的决定》第二次修正 根据2018年12月29日第十三届全国人民代表大会常务委员会第七次会议《关于修改〈中华人民共和国劳动法〉等七部法律的决定》第三次修正）</w:t>
      </w:r>
    </w:p>
    <w:p w14:paraId="1F26E9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148D6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目  录</w:t>
      </w:r>
    </w:p>
    <w:p w14:paraId="554C3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D8B69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第一章 总则</w:t>
      </w:r>
    </w:p>
    <w:p w14:paraId="0E8CCD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671B4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第二章 设立</w:t>
      </w:r>
    </w:p>
    <w:p w14:paraId="330B7F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27AA8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第三章 学校的组织与活动</w:t>
      </w:r>
    </w:p>
    <w:p w14:paraId="7DE6D2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8C1E9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第四章 教师与受教育者</w:t>
      </w:r>
    </w:p>
    <w:p w14:paraId="52F5EE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3EFF7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第五章 学校资产与财务管理</w:t>
      </w:r>
    </w:p>
    <w:p w14:paraId="540A29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A7725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第六章 管理与监督</w:t>
      </w:r>
    </w:p>
    <w:p w14:paraId="6A4D97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30ED0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第七章 扶持与奖励</w:t>
      </w:r>
    </w:p>
    <w:p w14:paraId="19E714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8169D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第八章 变更与终止</w:t>
      </w:r>
    </w:p>
    <w:p w14:paraId="77726D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81C68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第九章 法律责任</w:t>
      </w:r>
    </w:p>
    <w:p w14:paraId="61CF53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2ACED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第十章 附则</w:t>
      </w:r>
    </w:p>
    <w:p w14:paraId="7AFCE2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C9FB7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第一章 总则</w:t>
      </w:r>
    </w:p>
    <w:p w14:paraId="255272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3DC5D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第一条 为实施科教兴国战略，促进民办教育事业的健康发展，维护民办学校和受教育者的合法权益，根据宪法和教育法制定本法。</w:t>
      </w:r>
    </w:p>
    <w:p w14:paraId="4B1372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4DE77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第二条 国家机构以外的社会组织或者个人，利用非国家财政性经费，面向社会举办学校及其他教育机构的活动，适用本法。本法未作规定的，依照教育法和其他有关教育法律执行。</w:t>
      </w:r>
    </w:p>
    <w:p w14:paraId="251263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DD9D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第三条 民办教育事业属于公益性事业，是社会主义教育事业的组成部分。</w:t>
      </w:r>
    </w:p>
    <w:p w14:paraId="343489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9BFC8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国家对民办教育实行积极鼓励、大力支持、正确引导、依法管理的方针。</w:t>
      </w:r>
    </w:p>
    <w:p w14:paraId="0AA03F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5FD17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各级人民政府应当将民办教育事业纳入国民经济和社会发展规划。</w:t>
      </w:r>
    </w:p>
    <w:p w14:paraId="17F714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65BC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第四条 民办学校应当遵守法律、法规，贯彻国家的教育方针，保证教育质量，致力于培养社会主义建设事业的各类人才。</w:t>
      </w:r>
    </w:p>
    <w:p w14:paraId="6D7B5A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035ED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民办学校应当贯彻教育与宗教相分离的原则。任何组织和个人不得利用宗教进行妨碍国家教育制度的活动。</w:t>
      </w:r>
    </w:p>
    <w:p w14:paraId="05F04B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EF190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第五条 民办学校与公办学校具有同等的法律地位，国家保障民办学校的办学自主权。</w:t>
      </w:r>
    </w:p>
    <w:p w14:paraId="105F19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E7E0D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国家保障民办学校举办者、校长、教职工和受教育者的合法权益。</w:t>
      </w:r>
    </w:p>
    <w:p w14:paraId="167A82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2FA93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第六条 国家鼓励捐资办学。</w:t>
      </w:r>
    </w:p>
    <w:p w14:paraId="6643D0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C5DDE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国家对为发展民办教育事业做出突出贡献的组织和个人，给予奖励和表彰。</w:t>
      </w:r>
    </w:p>
    <w:p w14:paraId="2E2F33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6BC9E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第七条 国务院教育行政部门负责全国民办教育工作的统筹规划、综合协调和宏观管理。</w:t>
      </w:r>
    </w:p>
    <w:p w14:paraId="656617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51213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国务院人力资源社会保障行政部门及其他有关部门在国务院规定的职责范围内分别负责有关的民办教育工作。</w:t>
      </w:r>
    </w:p>
    <w:p w14:paraId="058D74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AC173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第八条 县级以上地方各级人民政府教育行政部门主管本行政区域内的民办教育工作。</w:t>
      </w:r>
    </w:p>
    <w:p w14:paraId="5F714F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9DF3F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县级以上地方各级人民政府人力资源社会保障行政部门及其他有关部门在各自的职责范围内，分别负责有关的民办教育工作。</w:t>
      </w:r>
    </w:p>
    <w:p w14:paraId="12CC58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55056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第九条 民办学校中的中国共产党基层组织，按照中国共产党章程的规定开展党的活动，加强党的建设。</w:t>
      </w:r>
    </w:p>
    <w:p w14:paraId="4ED959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2F27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第二章 设立</w:t>
      </w:r>
    </w:p>
    <w:p w14:paraId="56BDAE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0429C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第十条 举办民办学校的社会组织，应当具有法人资格。</w:t>
      </w:r>
    </w:p>
    <w:p w14:paraId="457C92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228E8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举办民办学校的个人，应当具有政治权利和完全民事行为能力。</w:t>
      </w:r>
    </w:p>
    <w:p w14:paraId="421193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82641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民办学校应当具备法人条件。</w:t>
      </w:r>
    </w:p>
    <w:p w14:paraId="1EFE42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29225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第十一条 设立民办学校应当符合当地教育发展的需求，具备教育法和其他有关法律、法规规定的条件。</w:t>
      </w:r>
    </w:p>
    <w:p w14:paraId="4A3BD7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B175E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民办学校的设置标准参照同级同类公办学校的设置标准执行。</w:t>
      </w:r>
    </w:p>
    <w:p w14:paraId="160438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F6093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14:paraId="75D543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18EA1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第十三条 申请筹设民办学校，举办者应当向审批机关提交下列材料:</w:t>
      </w:r>
    </w:p>
    <w:p w14:paraId="6D3D67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A3469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（一）申办报告，内容应当主要包括:举办者、培养目标、办学规模、办学层次、办学形式、办学条件、内部管理体制、经费筹措与管理使用等；</w:t>
      </w:r>
    </w:p>
    <w:p w14:paraId="6098F4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E556E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（二）举办者的姓名、住址或者名称、地址；</w:t>
      </w:r>
    </w:p>
    <w:p w14:paraId="3F650C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6F943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（三）资产来源、资金数额及有效证明文件，并载明产权；</w:t>
      </w:r>
    </w:p>
    <w:p w14:paraId="53F1DF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2C659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（四）属捐赠性质的校产须提交捐赠协议，载明捐赠人的姓名、所捐资产的数额、用途和管理方法及相关有效证明文件。</w:t>
      </w:r>
    </w:p>
    <w:p w14:paraId="3278D0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8595D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第十四条 审批机关应当自受理筹设民办学校的申请之日起三十日内以书面形式作出是否同意的决定。</w:t>
      </w:r>
    </w:p>
    <w:p w14:paraId="5EFE8B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74421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同意筹设的，发给筹设批准书。不同意筹设的，应当说明理由。</w:t>
      </w:r>
    </w:p>
    <w:p w14:paraId="3E3C50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6FFE9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筹设期不得超过三年。超过三年的，举办者应当重新申报。</w:t>
      </w:r>
    </w:p>
    <w:p w14:paraId="688B6C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D8EC0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第十五条 申请正式设立民办学校的，举办者应当向审批机关提交下列材料:</w:t>
      </w:r>
    </w:p>
    <w:p w14:paraId="4B63FC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3545A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（一）筹设批准书；</w:t>
      </w:r>
    </w:p>
    <w:p w14:paraId="6056B2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F8BC8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（二）筹设情况报告；</w:t>
      </w:r>
    </w:p>
    <w:p w14:paraId="7F26EC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9C6C0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（三）学校章程、首届学校理事会、董事会或者其他决策机构组成人员名单；</w:t>
      </w:r>
    </w:p>
    <w:p w14:paraId="253646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E83D0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（四）学校资产的有效证明文件；</w:t>
      </w:r>
    </w:p>
    <w:p w14:paraId="5C250C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B79AE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（五）校长、教师、财会人员的资格证明文件。</w:t>
      </w:r>
    </w:p>
    <w:p w14:paraId="595839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232C5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第十六条 具备办学条件，达到设置标准的，可以直接申请正式设立，并应当提交本法第十三条和第十五条（三）、（四）、（五）项规定的材料。</w:t>
      </w:r>
    </w:p>
    <w:p w14:paraId="74D9F3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C77A7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第十七条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p w14:paraId="0E52B7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4AC2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第十八条 审批机关对批准正式设立的民办学校发给办学许可证。</w:t>
      </w:r>
    </w:p>
    <w:p w14:paraId="1C9DD1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21B7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审批机关对不批准正式设立的，应当说明理由。</w:t>
      </w:r>
    </w:p>
    <w:p w14:paraId="627205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5935C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第十九条 民办学校的举办者可以自主选择设立非营利性或者营利性民办学校。但是，不得设立实施义务教育的营利性民办学校。</w:t>
      </w:r>
    </w:p>
    <w:p w14:paraId="4529DA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7F407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非营利性民办学校的举办者不得取得办学收益，学校的办学结余全部用于办学。</w:t>
      </w:r>
    </w:p>
    <w:p w14:paraId="7B6C75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6EC38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营利性民办学校的举办者可以取得办学收益，学校的办学结余依照公司法等有关法律、行政法规的规定处理。</w:t>
      </w:r>
    </w:p>
    <w:p w14:paraId="495272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8D212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民办学校取得办学许可证后，进行法人登记，登记机关应当依法予以办理。</w:t>
      </w:r>
    </w:p>
    <w:p w14:paraId="2C30CC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79AD3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第三章 学校的组织与活动</w:t>
      </w:r>
    </w:p>
    <w:p w14:paraId="60C87D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4CCA8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第二十条 民办学校应当设立学校理事会、董事会或者其他形式的决策机构并建立相应的监督机制。</w:t>
      </w:r>
    </w:p>
    <w:p w14:paraId="5F2DC0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0DC45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民办学校的举办者根据学校章程规定的权限和程序参与学校的办学和管理。</w:t>
      </w:r>
    </w:p>
    <w:p w14:paraId="136750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33E92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第二十一条 学校理事会或者董事会由举办者或者其代表、校长、教职工代表等人员组成。其中三分之一以上的理事或者董事应当具有五年以上教育教学经验。</w:t>
      </w:r>
    </w:p>
    <w:p w14:paraId="71F2D9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D1D54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学校理事会或者董事会由五人以上组成，设理事长或者董事长一人。理事长、理事或者董事长、董事名单报审批机关备案。</w:t>
      </w:r>
    </w:p>
    <w:p w14:paraId="78B28E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85148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第二十二条 学校理事会或者董事会行使下列职权:</w:t>
      </w:r>
    </w:p>
    <w:p w14:paraId="526350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1162B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（一）聘任和解聘校长；</w:t>
      </w:r>
    </w:p>
    <w:p w14:paraId="7ACDA3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11E9C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（二）修改学校章程和制定学校的规章制度；</w:t>
      </w:r>
    </w:p>
    <w:p w14:paraId="760995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8DC26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（三）制定发展规划，批准年度工作计划；</w:t>
      </w:r>
    </w:p>
    <w:p w14:paraId="146727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FD28D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（四）筹集办学经费，审核预算、决算；</w:t>
      </w:r>
    </w:p>
    <w:p w14:paraId="21E759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782D6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（五）决定教职工的编制定额和工资标准；</w:t>
      </w:r>
    </w:p>
    <w:p w14:paraId="7B5F12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D7D34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（六）决定学校的分立、合并、终止；</w:t>
      </w:r>
    </w:p>
    <w:p w14:paraId="15DC36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DBD2D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（七）决定其他重大事项。</w:t>
      </w:r>
    </w:p>
    <w:p w14:paraId="25A291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D016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其他形式决策机构的职权参照本条规定执行。</w:t>
      </w:r>
    </w:p>
    <w:p w14:paraId="0D6F0C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D769A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第二十三条 民办学校的法定代表人由理事长、董事长或者校长担任。</w:t>
      </w:r>
    </w:p>
    <w:p w14:paraId="1D46C1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34B88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第二十四条 民办学校参照同级同类公办学校校长任职的条件聘任校长，年龄可以适当放宽。</w:t>
      </w:r>
    </w:p>
    <w:p w14:paraId="5D2550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6C5A2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第二十五条 民办学校校长负责学校的教育教学和行政管理工作，行使下列职权:</w:t>
      </w:r>
    </w:p>
    <w:p w14:paraId="6F2A63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3D346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（一）执行学校理事会、董事会或者其他形式决策机构的决定；</w:t>
      </w:r>
    </w:p>
    <w:p w14:paraId="1B66C0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4BC4A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（二）实施发展规划，拟订年度工作计划、财务预算和学校规章制度；</w:t>
      </w:r>
    </w:p>
    <w:p w14:paraId="18C7C5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F84D2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（三）聘任和解聘学校工作人员，实施奖惩；</w:t>
      </w:r>
    </w:p>
    <w:p w14:paraId="760FF3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B5541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（四）组织教育教学、科学研究活动，保证教育教学质量；</w:t>
      </w:r>
    </w:p>
    <w:p w14:paraId="4CF17A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A908D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（五）负责学校日常管理工作；</w:t>
      </w:r>
    </w:p>
    <w:p w14:paraId="4BF666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DC5A8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（六）学校理事会、董事会或者其他形式决策机构的其他授权。</w:t>
      </w:r>
    </w:p>
    <w:p w14:paraId="2FBDB1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895B5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第二十六条 民办学校对招收的学生，根据其类别、修业年限、学业成绩，可以根据国家有关规定发给学历证书、结业证书或者培训合格证书。</w:t>
      </w:r>
    </w:p>
    <w:p w14:paraId="1A5345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98CE3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对接受职业技能培训的学生，经备案的职业技能鉴定机构鉴定合格的，可以发给国家职业资格证书。</w:t>
      </w:r>
    </w:p>
    <w:p w14:paraId="6F8BEB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EFCCF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第二十七条 民办学校依法通过以教师为主体的教职工代表大会等形式，保障教职工参与民主管理和监督。</w:t>
      </w:r>
    </w:p>
    <w:p w14:paraId="60CE16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A9190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民办学校的教师和其他工作人员，有权依照工会法，建立工会组织，维护其合法权益。</w:t>
      </w:r>
    </w:p>
    <w:p w14:paraId="089782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C55DC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第四章 教师与受教育者</w:t>
      </w:r>
    </w:p>
    <w:p w14:paraId="34FEEA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2B3B8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第二十八条 民办学校的教师、受教育者与公办学校的教师、受教育者具有同等的法律地位。</w:t>
      </w:r>
    </w:p>
    <w:p w14:paraId="5A2EDE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3170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第二十九条 民办学校聘任的教师，应当具有国家规定的任教资格。</w:t>
      </w:r>
    </w:p>
    <w:p w14:paraId="167DD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033DF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第三十条 民办学校应当对教师进行思想品德教育和业务培训。</w:t>
      </w:r>
    </w:p>
    <w:p w14:paraId="3AEB66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EF406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第三十一条 民办学校应当依法保障教职工的工资、福利待遇和其他合法权益，并为教职工缴纳社会保险费。</w:t>
      </w:r>
    </w:p>
    <w:p w14:paraId="3857CE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0B1CE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国家鼓励民办学校按照国家规定为教职工办理补充养老保险。</w:t>
      </w:r>
    </w:p>
    <w:p w14:paraId="5FA35C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4C29D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第三十二条 民办学校教职工在业务培训、职务聘任、教龄和工龄计算、表彰奖励、社会活动等方面依法享有与公办学校教职工同等权利。</w:t>
      </w:r>
    </w:p>
    <w:p w14:paraId="288032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B52E9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第三十三条 民办学校依法保障受教育者的合法权益。</w:t>
      </w:r>
    </w:p>
    <w:p w14:paraId="2F8E3E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D0A67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民办学校按照国家规定建立学籍管理制度，对受教育者实施奖励或者处分。</w:t>
      </w:r>
    </w:p>
    <w:p w14:paraId="03EA5A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9400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第三十四条 民办学校的受教育者在升学、就业、社会优待以及参加先进评选等方面享有与同级同类公办学校的受教育者同等权利。</w:t>
      </w:r>
    </w:p>
    <w:p w14:paraId="05AF69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54D51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第五章 学校资产与财务管理</w:t>
      </w:r>
    </w:p>
    <w:p w14:paraId="3CD406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B1C64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第三十五条 民办学校应当依法建立财务、会计制度和资产管理制度，并按照国家有关规定设置会计帐簿。</w:t>
      </w:r>
    </w:p>
    <w:p w14:paraId="0905F1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19271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第三十六条 民办学校对举办者投入民办学校的资产、国有资产、受赠的财产以及办学积累，享有法人财产权。</w:t>
      </w:r>
    </w:p>
    <w:p w14:paraId="1A362B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23627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第三十七条 民办学校存续期间，所有资产由民办学校依法管理和使用，任何组织和个人不得侵占。</w:t>
      </w:r>
    </w:p>
    <w:p w14:paraId="1288D7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83698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任何组织和个人都不得违反法律、法规向民办教育机构收取任何费用。</w:t>
      </w:r>
    </w:p>
    <w:p w14:paraId="0F5CD2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AD130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第三十八条 民办学校收取费用的项目和标准根据办学成本、市场需求等因素确定，向社会公示，并接受有关主管部门的监督。</w:t>
      </w:r>
    </w:p>
    <w:p w14:paraId="675B41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0821D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非营利性民办学校收费的具体办法，由省、自治区、直辖市人民政府制定；营利性民办学校的收费标准，实行市场调节，由学校自主决定。</w:t>
      </w:r>
    </w:p>
    <w:p w14:paraId="5B4580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D5EA0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民办学校收取的费用应当主要用于教育教学活动、改善办学条件和保障教职工待遇。</w:t>
      </w:r>
    </w:p>
    <w:p w14:paraId="54C1B8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6ADA0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第三十九条 民办学校资产的使用和财务管理受审批机关和其他有关部门的监督。</w:t>
      </w:r>
    </w:p>
    <w:p w14:paraId="50F3C3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2E773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民办学校应当在每个会计年度结束时制作财务会计报告，委托会计师事务所依法进行审计，并公布审计结果。</w:t>
      </w:r>
    </w:p>
    <w:p w14:paraId="266E6F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C756D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第六章 管理与监督</w:t>
      </w:r>
    </w:p>
    <w:p w14:paraId="34B86A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B5D04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第四十条 教育行政部门及有关部门应当对民办学校的教育教学工作、教师培训工作进行指导。</w:t>
      </w:r>
    </w:p>
    <w:p w14:paraId="35B737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C8460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第四十一条 教育行政部门及有关部门依法对民办学校实行督导，建立民办学校信息公示和信用档案制度，促进提高办学质量；组织或者委托社会中介组织评估办学水平和教育质量，并将评估结果向社会公布。</w:t>
      </w:r>
    </w:p>
    <w:p w14:paraId="215DF6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8DC5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第四十二条 民办学校的招生简章和广告，应当报审批机关备案。</w:t>
      </w:r>
    </w:p>
    <w:p w14:paraId="30EA01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F2C77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第四十三条 民办学校侵犯受教育者的合法权益，受教育者及其亲属有权向教育行政部门和其他有关部门申诉，有关部门应当及时予以处理。</w:t>
      </w:r>
    </w:p>
    <w:p w14:paraId="2FF310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F22EA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第四十四条 国家支持和鼓励社会中介组织为民办学校提供服务。</w:t>
      </w:r>
    </w:p>
    <w:p w14:paraId="56DC68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D8EC3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第七章 扶持与奖励</w:t>
      </w:r>
    </w:p>
    <w:p w14:paraId="474924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027D2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第四十五条 县级以上各级人民政府可以设立专项资金，用于资助民办学校的发展，奖励和表彰有突出贡献的集体和个人。</w:t>
      </w:r>
    </w:p>
    <w:p w14:paraId="3032E1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5DA72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第四十六条 县级以上各级人民政府可以采取购买服务、助学贷款、奖助学金和出租、转让闲置的国有资产等措施对民办学校予以扶持；对非营利性民办学校还可以采取政府补贴、基金奖励、捐资激励等扶持措施。</w:t>
      </w:r>
    </w:p>
    <w:p w14:paraId="1191B1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D505C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第四十七条 民办学校享受国家规定的税收优惠政策；其中，非营利性民办学校享受与公办学校同等的税收优惠政策。</w:t>
      </w:r>
    </w:p>
    <w:p w14:paraId="219C7B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6CA78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第四十八条 民办学校依照国家有关法律、法规，可以接受公民、法人或者其他组织的捐赠。</w:t>
      </w:r>
    </w:p>
    <w:p w14:paraId="79C157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AA7CD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国家对向民办学校捐赠财产的公民、法人或者其他组织按照有关规定给予税收优惠，并予以表彰。</w:t>
      </w:r>
    </w:p>
    <w:p w14:paraId="5D970F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89138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第四十九条 国家鼓励金融机构运用信贷手段，支持民办教育事业的发展。</w:t>
      </w:r>
    </w:p>
    <w:p w14:paraId="3EA73A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E99B6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第五十条 人民政府委托民办学校承担义务教育任务，应当按照委托协议拨付相应的教育经费。</w:t>
      </w:r>
    </w:p>
    <w:p w14:paraId="6B5CBA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D189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第五十一条 新建、扩建非营利性民办学校，人民政府应当按照与公办学校同等原则，以划拨等方式给予用地优惠。新建、扩建营利性民办学校，人民政府应当按照国家规定供给土地。</w:t>
      </w:r>
    </w:p>
    <w:p w14:paraId="7EF362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F8168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教育用地不得用于其他用途。</w:t>
      </w:r>
    </w:p>
    <w:p w14:paraId="16F807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DFC87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第五十二条 国家采取措施，支持和鼓励社会组织和个人到少数民族地区、边远贫困地区举办民办学校，发展教育事业。</w:t>
      </w:r>
    </w:p>
    <w:p w14:paraId="6A5715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A7B25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第八章 变更与终止</w:t>
      </w:r>
    </w:p>
    <w:p w14:paraId="001A6C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DC5DF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第五十三条 民办学校的分立、合并，在进行财务清算后，由学校理事会或者董事会报审批机关批准。</w:t>
      </w:r>
    </w:p>
    <w:p w14:paraId="302A83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2988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申请分立、合并民办学校的，审批机关应当自受理之日起三个月内以书面形式答复；其中申请分立、合并民办高等学校的，审批机关也可以自受理之日起六个月内以书面形式答复。</w:t>
      </w:r>
    </w:p>
    <w:p w14:paraId="5752B3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1397D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第五十四条 民办学校举办者的变更，须由举办者提出，在进行财务清算后，经学校理事会或者董事会同意，报审批机关核准。</w:t>
      </w:r>
    </w:p>
    <w:p w14:paraId="3DAD19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2FCEE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第五十五条 民办学校名称、层次、类别的变更，由学校理事会或者董事会报审批机关批准。</w:t>
      </w:r>
    </w:p>
    <w:p w14:paraId="6FFF1B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22B2E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申请变更为其他民办学校，审批机关应当自受理之日起三个月内以书面形式答复；其中申请变更为民办高等学校的，审批机关也可以自受理之日起六个月内以书面形式答复。</w:t>
      </w:r>
    </w:p>
    <w:p w14:paraId="286110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78A7E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第五十六条 民办学校有下列情形之一的，应当终止:</w:t>
      </w:r>
    </w:p>
    <w:p w14:paraId="4B11C1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E0BC6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（一）根据学校章程规定要求终止，并经审批机关批准的；</w:t>
      </w:r>
    </w:p>
    <w:p w14:paraId="25615D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2A5D6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（二）被吊销办学许可证的；</w:t>
      </w:r>
    </w:p>
    <w:p w14:paraId="7B0ED6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8AD78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（三）因资不抵债无法继续办学的。</w:t>
      </w:r>
    </w:p>
    <w:p w14:paraId="3EC2C6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A564B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第五十七条 民办学校终止时，应当妥善安置在校学生。实施义务教育的民办学校终止时，审批机关应当协助学校安排学生继续就学。</w:t>
      </w:r>
    </w:p>
    <w:p w14:paraId="120FA6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FD9D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第五十八条 民办学校终止时，应当依法进行财务清算。</w:t>
      </w:r>
    </w:p>
    <w:p w14:paraId="42CEA7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D9A31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民办学校自己要求终止的，由民办学校组织清算；被审批机关依法撤销的，由审批机关组织清算；因资不抵债无法继续办学而被终止的，由人民法院组织清算。</w:t>
      </w:r>
    </w:p>
    <w:p w14:paraId="3F5CC7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E12B6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第五十九条 对民办学校的财产按照下列顺序清偿:</w:t>
      </w:r>
    </w:p>
    <w:p w14:paraId="054595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E51CE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（一）应退受教育者学费、杂费和其他费用；</w:t>
      </w:r>
    </w:p>
    <w:p w14:paraId="13A246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6DF2F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（二）应发教职工的工资及应缴纳的社会保险费用；</w:t>
      </w:r>
    </w:p>
    <w:p w14:paraId="3086E7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BD2E3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（三）偿还其他债务。</w:t>
      </w:r>
    </w:p>
    <w:p w14:paraId="0A76D9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238C3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非营利性民办学校清偿上述债务后的剩余财产继续用于其他非营利性学校办学；营利性民办学校清偿上述债务后的剩余财产，依照公司法的有关规定处理。</w:t>
      </w:r>
    </w:p>
    <w:p w14:paraId="3BD254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49D0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第六十条 终止的民办学校，由审批机关收回办学许可证和销毁印章，并注销登记。</w:t>
      </w:r>
    </w:p>
    <w:p w14:paraId="140EB5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FD0C0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第九章 法律责任</w:t>
      </w:r>
    </w:p>
    <w:p w14:paraId="6F6812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5B2E3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第六十一条 民办学校在教育活动中违反教育法、教师法规定的，依照教育法、教师法的有关规定给予处罚。</w:t>
      </w:r>
    </w:p>
    <w:p w14:paraId="3AE806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C13E2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041236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91E73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（一）擅自分立、合并民办学校的；</w:t>
      </w:r>
    </w:p>
    <w:p w14:paraId="6E48F2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C65C8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（二）擅自改变民办学校名称、层次、类别和举办者的；</w:t>
      </w:r>
    </w:p>
    <w:p w14:paraId="306F45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65F03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（三）发布虚假招生简章或者广告，骗取钱财的；</w:t>
      </w:r>
    </w:p>
    <w:p w14:paraId="3B64C2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476A9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（四）非法颁发或者伪造学历证书、结业证书、培训证书、职业资格证书的；</w:t>
      </w:r>
    </w:p>
    <w:p w14:paraId="429ED0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3C24F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（五）管理混乱严重影响教育教学，产生恶劣社会影响的；</w:t>
      </w:r>
    </w:p>
    <w:p w14:paraId="3A10DC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9496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（六）提交虚假证明文件或者采取其他欺诈手段隐瞒重要事实骗取办学许可证的；</w:t>
      </w:r>
    </w:p>
    <w:p w14:paraId="6E0DE7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118C2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（七）伪造、变造、买卖、出租、出借办学许可证的；</w:t>
      </w:r>
    </w:p>
    <w:p w14:paraId="7FCBDD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70EDF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（八）恶意终止办学、抽逃资金或者挪用办学经费的。</w:t>
      </w:r>
    </w:p>
    <w:p w14:paraId="28C607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C7DA7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14:paraId="237376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DDC19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（一）已受理设立申请，逾期不予答复的；</w:t>
      </w:r>
    </w:p>
    <w:p w14:paraId="04B6C1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F3F9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（二）批准不符合本法规定条件申请的；</w:t>
      </w:r>
    </w:p>
    <w:p w14:paraId="4CEBCE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7B939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（三）疏于管理，造成严重后果的；</w:t>
      </w:r>
    </w:p>
    <w:p w14:paraId="3C512E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AC7A2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（四）违反国家有关规定收取费用的；</w:t>
      </w:r>
    </w:p>
    <w:p w14:paraId="5D1D06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0D3E6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（五）侵犯民办学校合法权益的；</w:t>
      </w:r>
    </w:p>
    <w:p w14:paraId="0AED74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B6FA4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（六）其他滥用职权、徇私舞弊的。</w:t>
      </w:r>
    </w:p>
    <w:p w14:paraId="7C517F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E04DE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14:paraId="1FEA5E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4F41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第十章 附则</w:t>
      </w:r>
    </w:p>
    <w:p w14:paraId="779DFE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8B02F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第六十五条 本法所称的民办学校包括依法举办的其他民办教育机构。</w:t>
      </w:r>
    </w:p>
    <w:p w14:paraId="370F84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95289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本法所称的校长包括其他民办教育机构的主要行政负责人。</w:t>
      </w:r>
    </w:p>
    <w:p w14:paraId="4BF356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8BB4A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第六十六条 境外的组织和个人在中国境内合作办学的办法，由国务院规定。</w:t>
      </w:r>
    </w:p>
    <w:p w14:paraId="0056CF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CE86615">
      <w:r>
        <w:rPr>
          <w:rFonts w:hint="eastAsia" w:ascii="仿宋_GB2312" w:hAnsi="仿宋_GB2312" w:eastAsia="仿宋_GB2312" w:cs="仿宋_GB2312"/>
          <w:b w:val="0"/>
          <w:bCs w:val="0"/>
          <w:sz w:val="24"/>
          <w:szCs w:val="24"/>
          <w:highlight w:val="none"/>
          <w:lang w:val="en-US" w:eastAsia="zh-CN"/>
        </w:rPr>
        <w:t>　　第六十七条 本法自2003年9月1日起施行。1997年7月31日国务院颁布的《社会力量办学条例》同时废止。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2647D"/>
    <w:rsid w:val="59F2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2025-11-03T02:25:00Z</dcterms:created>
  <dc:creator>你猜猜看</dc:creator>
  <cp:lastModifiedBy>你猜猜看</cp:lastModifiedBy>
  <dcterms:modified xsi:type="dcterms:W3CDTF">2025-11-03T02:25:40Z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D856AC3B54F94141AB89F80AE2D7DAAA_11</vt:lpwstr>
  </property>
  <property fmtid="{D5CDD505-2E9C-101B-9397-08002B2CF9AE}" pid="4" name="KSOTemplateDocerSaveRecord">
    <vt:lpwstr>eyJoZGlkIjoiZjY2Zjc2YWMzMmU4MGFjOWI1ZTk0MjI3MzBlNWVmYmYiLCJ1c2VySWQiOiI5Njg1NzI4In0=</vt:lpwstr>
  </property>
</Properties>
</file>